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C4D6A" w14:textId="77777777" w:rsidR="000476BA" w:rsidRDefault="000476BA" w:rsidP="000476BA">
      <w:pPr>
        <w:spacing w:line="240" w:lineRule="auto"/>
        <w:rPr>
          <w:sz w:val="28"/>
          <w:szCs w:val="28"/>
        </w:rPr>
      </w:pPr>
      <w:r w:rsidRPr="00CF198E">
        <w:rPr>
          <w:sz w:val="28"/>
          <w:szCs w:val="28"/>
        </w:rPr>
        <w:t>Overzichtsbericht activiteiten Euritmie in Beweging</w:t>
      </w:r>
      <w:r>
        <w:rPr>
          <w:sz w:val="28"/>
          <w:szCs w:val="28"/>
        </w:rPr>
        <w:t xml:space="preserve"> in 2025</w:t>
      </w:r>
    </w:p>
    <w:p w14:paraId="73A2AFCD" w14:textId="77777777" w:rsidR="000476BA" w:rsidRDefault="000476BA" w:rsidP="000476BA">
      <w:pPr>
        <w:spacing w:line="240" w:lineRule="auto"/>
        <w:rPr>
          <w:b/>
          <w:sz w:val="32"/>
          <w:szCs w:val="32"/>
        </w:rPr>
      </w:pPr>
      <w:r w:rsidRPr="00CF198E">
        <w:rPr>
          <w:b/>
          <w:sz w:val="32"/>
          <w:szCs w:val="32"/>
        </w:rPr>
        <w:t xml:space="preserve">Euritmie in Beweging, nog </w:t>
      </w:r>
      <w:r>
        <w:rPr>
          <w:b/>
          <w:sz w:val="32"/>
          <w:szCs w:val="32"/>
        </w:rPr>
        <w:t xml:space="preserve">altijd </w:t>
      </w:r>
      <w:r w:rsidRPr="00CF198E">
        <w:rPr>
          <w:b/>
          <w:sz w:val="32"/>
          <w:szCs w:val="32"/>
        </w:rPr>
        <w:t>volop in ontwikkeling en beweging!</w:t>
      </w:r>
    </w:p>
    <w:p w14:paraId="433F3293" w14:textId="77777777" w:rsidR="000476BA" w:rsidRDefault="000476BA" w:rsidP="000476BA">
      <w:pPr>
        <w:spacing w:after="0" w:line="240" w:lineRule="auto"/>
        <w:rPr>
          <w:sz w:val="28"/>
          <w:szCs w:val="28"/>
        </w:rPr>
      </w:pPr>
      <w:r>
        <w:rPr>
          <w:sz w:val="28"/>
          <w:szCs w:val="28"/>
        </w:rPr>
        <w:t>Om je een indruk te geven van onze activiteiten, vat ik het maar even kort samen. Ons cursusprogramma voor professionals bestaat uit een cyclus van 6 weekeindnascholingen voor afgestudeerde euritmietherapeuten en artsen.</w:t>
      </w:r>
    </w:p>
    <w:p w14:paraId="6A8408D7" w14:textId="77777777" w:rsidR="000476BA" w:rsidRDefault="000476BA" w:rsidP="000476BA">
      <w:pPr>
        <w:spacing w:after="0" w:line="240" w:lineRule="auto"/>
        <w:rPr>
          <w:sz w:val="28"/>
          <w:szCs w:val="28"/>
        </w:rPr>
      </w:pPr>
      <w:r>
        <w:rPr>
          <w:sz w:val="28"/>
          <w:szCs w:val="28"/>
        </w:rPr>
        <w:t>Daarnaast proberen we elk jaar minimaal 1 dag te verzorgen rond een bepaald thema voor patiënten, cliënten en iedereen die daar interesse in heeft.</w:t>
      </w:r>
    </w:p>
    <w:p w14:paraId="66541F55" w14:textId="77777777" w:rsidR="000476BA" w:rsidRPr="0024440E" w:rsidRDefault="000476BA" w:rsidP="000476BA">
      <w:pPr>
        <w:spacing w:line="240" w:lineRule="auto"/>
        <w:rPr>
          <w:sz w:val="28"/>
          <w:szCs w:val="28"/>
        </w:rPr>
      </w:pPr>
      <w:r>
        <w:rPr>
          <w:sz w:val="28"/>
          <w:szCs w:val="28"/>
        </w:rPr>
        <w:t>Zie de berichtgeving in de agenda van Rozenhart voor alle thema’s die we behandelen.</w:t>
      </w:r>
    </w:p>
    <w:p w14:paraId="4442EA0D" w14:textId="77777777" w:rsidR="000476BA" w:rsidRDefault="000476BA" w:rsidP="000476BA">
      <w:pPr>
        <w:spacing w:after="0" w:line="240" w:lineRule="auto"/>
        <w:rPr>
          <w:sz w:val="28"/>
          <w:szCs w:val="28"/>
        </w:rPr>
      </w:pPr>
      <w:r>
        <w:rPr>
          <w:sz w:val="28"/>
          <w:szCs w:val="28"/>
        </w:rPr>
        <w:t>In 2025 hebben we 5 intensieve weekeindnascholingen mogen verzorgen: 3 in Nederland, 1 in Engeland en 1 in Zweden.</w:t>
      </w:r>
    </w:p>
    <w:p w14:paraId="5619DD52" w14:textId="77777777" w:rsidR="000476BA" w:rsidRDefault="000476BA" w:rsidP="000476BA">
      <w:pPr>
        <w:spacing w:line="240" w:lineRule="auto"/>
        <w:rPr>
          <w:sz w:val="28"/>
          <w:szCs w:val="28"/>
        </w:rPr>
      </w:pPr>
      <w:r>
        <w:rPr>
          <w:sz w:val="28"/>
          <w:szCs w:val="28"/>
        </w:rPr>
        <w:t>In Nederland zijn we met een derde groep van 30 deelnemers aan de eerste twee weekeinden van onze 6-delige nascholingscyclus begonnen. In Engeland hebben we met de bestaande groep van 12 deelnemers de tweede nascholingsbijeenkomst uit deze 6-delige cyclus gedaan. In Zweden hebben we met de bestaande groep van 15 deelnemers de derde nascholingsbijeenkomst uit deze 6-delige cyclus gedaan. Ook was er in Nederland de jaarlijkse zomerbijeenkomst die voor alle deelnemers uit alle landen toegankelijk is, daar waren ruim 30 deelnemers aanwezig.</w:t>
      </w:r>
    </w:p>
    <w:p w14:paraId="394C8282" w14:textId="77777777" w:rsidR="000476BA" w:rsidRDefault="000476BA" w:rsidP="000476BA">
      <w:pPr>
        <w:spacing w:line="240" w:lineRule="auto"/>
        <w:rPr>
          <w:sz w:val="28"/>
          <w:szCs w:val="28"/>
        </w:rPr>
      </w:pPr>
      <w:r>
        <w:rPr>
          <w:sz w:val="28"/>
          <w:szCs w:val="28"/>
        </w:rPr>
        <w:t>In totaal werden onze nascholingen tot nu toe door ongeveer 150  euritmie-therapeuten en artsen uit 17 verschillende landen gevolgd.</w:t>
      </w:r>
    </w:p>
    <w:p w14:paraId="47378866" w14:textId="77777777" w:rsidR="000476BA" w:rsidRDefault="000476BA" w:rsidP="000476BA">
      <w:pPr>
        <w:spacing w:line="240" w:lineRule="auto"/>
        <w:rPr>
          <w:sz w:val="28"/>
          <w:szCs w:val="28"/>
        </w:rPr>
      </w:pPr>
      <w:r>
        <w:rPr>
          <w:sz w:val="28"/>
          <w:szCs w:val="28"/>
        </w:rPr>
        <w:t>In 2025 is de afronding van het basisstudiemateriaal in 2 werkboeken (in totaal 550 bladzijden) tot stand gekomen. Ook de vertalingen hebben we kunnen afronden, zodat de beide werkboeken nu in 3 talen (Nederlands, Duits en Engels) verkrijgbaar zijn voor onze deelnemers aan de nascholingen.</w:t>
      </w:r>
    </w:p>
    <w:p w14:paraId="38787C5C" w14:textId="77777777" w:rsidR="000476BA" w:rsidRDefault="000476BA" w:rsidP="000476BA">
      <w:pPr>
        <w:spacing w:line="240" w:lineRule="auto"/>
        <w:rPr>
          <w:sz w:val="28"/>
          <w:szCs w:val="28"/>
        </w:rPr>
      </w:pPr>
      <w:r>
        <w:rPr>
          <w:sz w:val="28"/>
          <w:szCs w:val="28"/>
        </w:rPr>
        <w:t>Er werd in 2025 volop gewerkt aan het tot stand komen van een uitgebreide index voor deze beide studieboeken, zowel ingedeeld naar volgorde van de bladzijden als naar een alfabetische volgorde. Begin 2026 zal deze index klaar zijn voor gebruik.</w:t>
      </w:r>
    </w:p>
    <w:p w14:paraId="01479DF5" w14:textId="77777777" w:rsidR="000476BA" w:rsidRDefault="000476BA" w:rsidP="000476BA">
      <w:pPr>
        <w:spacing w:line="240" w:lineRule="auto"/>
        <w:rPr>
          <w:sz w:val="28"/>
          <w:szCs w:val="28"/>
        </w:rPr>
      </w:pPr>
      <w:r>
        <w:rPr>
          <w:sz w:val="28"/>
          <w:szCs w:val="28"/>
        </w:rPr>
        <w:t>Terugkijkend naar het begin: In april 2015 zijn we aarzelend van start gegaan met onze internationale nascholingsweekeinden, maar als snel bleek hoeveel belangstelling er is van collega’s in binnen- en buitenland en hebben we onze cursusgroepen met enthousiasme kunnen uitbouwen. Inmiddels kijken we uit naar 2027, waarin we o.a. de 6-delige cyclus van de derde groep hopen af te ronden en tevens ons 12 jarig bestaan te kunnen vieren!</w:t>
      </w:r>
    </w:p>
    <w:p w14:paraId="33836CE3" w14:textId="77777777" w:rsidR="000476BA" w:rsidRPr="00243223" w:rsidRDefault="000476BA" w:rsidP="000476BA">
      <w:pPr>
        <w:spacing w:line="240" w:lineRule="auto"/>
        <w:rPr>
          <w:sz w:val="28"/>
          <w:szCs w:val="28"/>
          <w:lang w:val="de-DE"/>
        </w:rPr>
      </w:pPr>
      <w:r w:rsidRPr="00243223">
        <w:rPr>
          <w:sz w:val="28"/>
          <w:szCs w:val="28"/>
          <w:lang w:val="de-DE"/>
        </w:rPr>
        <w:t>Wieger Veerman</w:t>
      </w:r>
    </w:p>
    <w:p w14:paraId="2FE04B52" w14:textId="77777777" w:rsidR="009E689F" w:rsidRDefault="009E689F"/>
    <w:sectPr w:rsidR="009E689F" w:rsidSect="005D4865">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BA"/>
    <w:rsid w:val="000476BA"/>
    <w:rsid w:val="00172A57"/>
    <w:rsid w:val="00343A32"/>
    <w:rsid w:val="005D4865"/>
    <w:rsid w:val="009E689F"/>
    <w:rsid w:val="00EA75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A1FAE"/>
  <w15:chartTrackingRefBased/>
  <w15:docId w15:val="{18E895E9-46BC-49A2-8787-215A95415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476BA"/>
    <w:pPr>
      <w:spacing w:after="200" w:line="276" w:lineRule="auto"/>
    </w:pPr>
    <w:rPr>
      <w:kern w:val="0"/>
      <w14:ligatures w14:val="none"/>
    </w:rPr>
  </w:style>
  <w:style w:type="paragraph" w:styleId="Kop1">
    <w:name w:val="heading 1"/>
    <w:basedOn w:val="Standaard"/>
    <w:next w:val="Standaard"/>
    <w:link w:val="Kop1Char"/>
    <w:uiPriority w:val="9"/>
    <w:qFormat/>
    <w:rsid w:val="000476B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0476B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0476BA"/>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0476BA"/>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0476BA"/>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0476BA"/>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0476BA"/>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0476BA"/>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0476BA"/>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76B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476B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476B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476B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476B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476B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476B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476B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476BA"/>
    <w:rPr>
      <w:rFonts w:eastAsiaTheme="majorEastAsia" w:cstheme="majorBidi"/>
      <w:color w:val="272727" w:themeColor="text1" w:themeTint="D8"/>
    </w:rPr>
  </w:style>
  <w:style w:type="paragraph" w:styleId="Titel">
    <w:name w:val="Title"/>
    <w:basedOn w:val="Standaard"/>
    <w:next w:val="Standaard"/>
    <w:link w:val="TitelChar"/>
    <w:uiPriority w:val="10"/>
    <w:qFormat/>
    <w:rsid w:val="000476B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0476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476BA"/>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0476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476BA"/>
    <w:pPr>
      <w:spacing w:before="160" w:after="160" w:line="259" w:lineRule="auto"/>
      <w:jc w:val="center"/>
    </w:pPr>
    <w:rPr>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0476BA"/>
    <w:rPr>
      <w:i/>
      <w:iCs/>
      <w:color w:val="404040" w:themeColor="text1" w:themeTint="BF"/>
    </w:rPr>
  </w:style>
  <w:style w:type="paragraph" w:styleId="Lijstalinea">
    <w:name w:val="List Paragraph"/>
    <w:basedOn w:val="Standaard"/>
    <w:uiPriority w:val="34"/>
    <w:qFormat/>
    <w:rsid w:val="000476BA"/>
    <w:pPr>
      <w:spacing w:after="160" w:line="259" w:lineRule="auto"/>
      <w:ind w:left="720"/>
      <w:contextualSpacing/>
    </w:pPr>
    <w:rPr>
      <w:kern w:val="2"/>
      <w14:ligatures w14:val="standardContextual"/>
    </w:rPr>
  </w:style>
  <w:style w:type="character" w:styleId="Intensievebenadrukking">
    <w:name w:val="Intense Emphasis"/>
    <w:basedOn w:val="Standaardalinea-lettertype"/>
    <w:uiPriority w:val="21"/>
    <w:qFormat/>
    <w:rsid w:val="000476BA"/>
    <w:rPr>
      <w:i/>
      <w:iCs/>
      <w:color w:val="2F5496" w:themeColor="accent1" w:themeShade="BF"/>
    </w:rPr>
  </w:style>
  <w:style w:type="paragraph" w:styleId="Duidelijkcitaat">
    <w:name w:val="Intense Quote"/>
    <w:basedOn w:val="Standaard"/>
    <w:next w:val="Standaard"/>
    <w:link w:val="DuidelijkcitaatChar"/>
    <w:uiPriority w:val="30"/>
    <w:qFormat/>
    <w:rsid w:val="000476BA"/>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0476BA"/>
    <w:rPr>
      <w:i/>
      <w:iCs/>
      <w:color w:val="2F5496" w:themeColor="accent1" w:themeShade="BF"/>
    </w:rPr>
  </w:style>
  <w:style w:type="character" w:styleId="Intensieveverwijzing">
    <w:name w:val="Intense Reference"/>
    <w:basedOn w:val="Standaardalinea-lettertype"/>
    <w:uiPriority w:val="32"/>
    <w:qFormat/>
    <w:rsid w:val="000476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1998</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Opdam</dc:creator>
  <cp:keywords/>
  <dc:description/>
  <cp:lastModifiedBy>Emilie Opdam</cp:lastModifiedBy>
  <cp:revision>1</cp:revision>
  <dcterms:created xsi:type="dcterms:W3CDTF">2026-02-16T16:05:00Z</dcterms:created>
  <dcterms:modified xsi:type="dcterms:W3CDTF">2026-02-16T16:06:00Z</dcterms:modified>
</cp:coreProperties>
</file>